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51EBEFF4" w:rsidR="008E0A61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29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/09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1FF45D8E" w14:textId="2BBE964D" w:rsidR="008E0A61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ALERTA POR LLUVIAS</w:t>
            </w:r>
          </w:p>
          <w:p w14:paraId="64380B18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29FE6065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5721D3A7" w14:textId="550E8B2F" w:rsidR="00746B16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2E8D510F" w:rsidR="008E0A61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30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/09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1B244B0" w14:textId="1B52FE7D" w:rsidR="008E0A61" w:rsidRDefault="00746B16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 xml:space="preserve">ALERTA POR LLUVIAS </w:t>
            </w:r>
          </w:p>
          <w:p w14:paraId="721561A3" w14:textId="77777777" w:rsidR="00746B16" w:rsidRDefault="00746B16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</w:p>
          <w:p w14:paraId="3E277531" w14:textId="77777777" w:rsidR="00746B16" w:rsidRDefault="00746B16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</w:p>
          <w:p w14:paraId="1DDAB217" w14:textId="394F9C2E" w:rsidR="00746B16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5177F963" w:rsidR="008E0A61" w:rsidRDefault="00746B16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01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/09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4D8B5235" w14:textId="3B035E00" w:rsidR="008E0A61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Arroz caldoso de pollo</w:t>
            </w:r>
          </w:p>
          <w:p w14:paraId="74DD9DB5" w14:textId="0BB058DE" w:rsidR="008E0A61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  <w:r w:rsidR="00746B16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con jamón york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3120A6DC" w:rsidR="008E0A61" w:rsidRDefault="00746B16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02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/09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7C1B891" w14:textId="54BD0CA1" w:rsidR="008E0A61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Potaje de garbanzos</w:t>
            </w:r>
          </w:p>
          <w:p w14:paraId="2DD2446E" w14:textId="61367DD3" w:rsidR="008E0A61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Albóndigas de carne con tomate</w:t>
            </w:r>
          </w:p>
          <w:p w14:paraId="7697FAD0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Yogur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4CB6CD15" w:rsidR="008E0A61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03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/09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786B12F4" w14:textId="4502391C" w:rsidR="008E0A61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FESTIVO</w:t>
            </w:r>
          </w:p>
          <w:p w14:paraId="5BD2FA45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45D1A5FF" w14:textId="77777777" w:rsidR="00746B16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  <w:p w14:paraId="277CAB7E" w14:textId="47D808AD" w:rsidR="00746B16" w:rsidRPr="00F1433B" w:rsidRDefault="00746B16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287EC2C4" w14:textId="4F0F710F" w:rsidR="0012641D" w:rsidRPr="000D1A81" w:rsidRDefault="0012641D" w:rsidP="00EC2287">
      <w:pPr>
        <w:tabs>
          <w:tab w:val="left" w:pos="3540"/>
        </w:tabs>
        <w:jc w:val="both"/>
        <w:rPr>
          <w:iCs/>
          <w:sz w:val="20"/>
          <w:szCs w:val="20"/>
        </w:rPr>
      </w:pPr>
      <w:r w:rsidRPr="000D1A81"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5737BCBE" w14:textId="684E494E" w:rsidR="0012641D" w:rsidRPr="000D1A81" w:rsidRDefault="0012641D" w:rsidP="00EC2287">
      <w:pPr>
        <w:tabs>
          <w:tab w:val="left" w:pos="3540"/>
        </w:tabs>
        <w:jc w:val="both"/>
        <w:rPr>
          <w:iCs/>
          <w:sz w:val="20"/>
          <w:szCs w:val="20"/>
        </w:rPr>
      </w:pPr>
      <w:r w:rsidRPr="000D1A81">
        <w:rPr>
          <w:iCs/>
          <w:sz w:val="20"/>
          <w:szCs w:val="20"/>
        </w:rPr>
        <w:t>Trituramos en un solo acto los carbohidratos y proteínas. De manera que, en esa misma receta, el niño o la niña percibe la ingesta necesaria para tener una correcta alimentación, sin necesidad de pasar a un segundo plato. A la edad de un año, muchas veces los niños/as cansan al repartir la alimentación en un primer y segundo plato.</w:t>
      </w:r>
      <w:r w:rsidR="008C7340">
        <w:rPr>
          <w:iCs/>
          <w:sz w:val="20"/>
          <w:szCs w:val="20"/>
        </w:rPr>
        <w:t xml:space="preserve"> </w:t>
      </w:r>
    </w:p>
    <w:p w14:paraId="1050B3FF" w14:textId="2D9B7B53" w:rsidR="0012641D" w:rsidRPr="000D1A81" w:rsidRDefault="0012641D" w:rsidP="00EC2287">
      <w:pPr>
        <w:tabs>
          <w:tab w:val="left" w:pos="3540"/>
        </w:tabs>
        <w:jc w:val="both"/>
        <w:rPr>
          <w:iCs/>
          <w:sz w:val="20"/>
          <w:szCs w:val="20"/>
        </w:rPr>
      </w:pPr>
      <w:r w:rsidRPr="000D1A81">
        <w:rPr>
          <w:iCs/>
          <w:sz w:val="20"/>
          <w:szCs w:val="20"/>
        </w:rPr>
        <w:t xml:space="preserve">No contentos con ello, siempre reforzamos con la posibilidad de </w:t>
      </w:r>
      <w:r w:rsidR="008C7340">
        <w:rPr>
          <w:iCs/>
          <w:sz w:val="20"/>
          <w:szCs w:val="20"/>
        </w:rPr>
        <w:t xml:space="preserve">que prueben </w:t>
      </w:r>
      <w:r w:rsidRPr="000D1A81">
        <w:rPr>
          <w:iCs/>
          <w:sz w:val="20"/>
          <w:szCs w:val="20"/>
        </w:rPr>
        <w:t xml:space="preserve">un </w:t>
      </w:r>
      <w:r w:rsidR="008C7340">
        <w:rPr>
          <w:iCs/>
          <w:sz w:val="20"/>
          <w:szCs w:val="20"/>
        </w:rPr>
        <w:t>primer plato sólido</w:t>
      </w:r>
      <w:r w:rsidRPr="000D1A81">
        <w:rPr>
          <w:iCs/>
          <w:sz w:val="20"/>
          <w:szCs w:val="20"/>
        </w:rPr>
        <w:t>. Para que los alumnos que avancen más rápido puedan ir cogiendo su propio ritmo.</w:t>
      </w:r>
      <w:r w:rsidR="00B820B1">
        <w:rPr>
          <w:iCs/>
          <w:sz w:val="20"/>
          <w:szCs w:val="20"/>
        </w:rPr>
        <w:t xml:space="preserve"> Estos los pueden encontrar en el apartado menú de comedor, pero siempre adaptados a la edad de 1 año.</w:t>
      </w:r>
    </w:p>
    <w:p w14:paraId="0315F17E" w14:textId="4CC41C71" w:rsidR="0012641D" w:rsidRPr="000D1A81" w:rsidRDefault="0012641D" w:rsidP="00EC2287">
      <w:pPr>
        <w:tabs>
          <w:tab w:val="left" w:pos="3540"/>
        </w:tabs>
        <w:jc w:val="both"/>
        <w:rPr>
          <w:iCs/>
          <w:sz w:val="20"/>
          <w:szCs w:val="20"/>
        </w:rPr>
      </w:pPr>
      <w:r w:rsidRPr="000D1A81">
        <w:rPr>
          <w:iCs/>
          <w:sz w:val="20"/>
          <w:szCs w:val="20"/>
        </w:rPr>
        <w:t xml:space="preserve">El preparado fruta nos da unos excelentes resultados. Fruta fresca triturada diariamente. </w:t>
      </w:r>
    </w:p>
    <w:p w14:paraId="75E26DF3" w14:textId="0824CC74" w:rsidR="0012641D" w:rsidRPr="000D1A81" w:rsidRDefault="0012641D" w:rsidP="00EC2287">
      <w:pPr>
        <w:tabs>
          <w:tab w:val="left" w:pos="3540"/>
        </w:tabs>
        <w:jc w:val="both"/>
        <w:rPr>
          <w:iCs/>
          <w:sz w:val="20"/>
          <w:szCs w:val="20"/>
        </w:rPr>
      </w:pPr>
      <w:r w:rsidRPr="000D1A81"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7BDE168F" w14:textId="77777777" w:rsidR="0012641D" w:rsidRPr="000D1A81" w:rsidRDefault="0012641D" w:rsidP="00EC2287">
      <w:pPr>
        <w:tabs>
          <w:tab w:val="left" w:pos="3540"/>
        </w:tabs>
        <w:jc w:val="both"/>
        <w:rPr>
          <w:iCs/>
          <w:sz w:val="20"/>
          <w:szCs w:val="20"/>
        </w:rPr>
      </w:pPr>
      <w:r w:rsidRPr="000D1A81">
        <w:rPr>
          <w:iCs/>
          <w:sz w:val="20"/>
          <w:szCs w:val="20"/>
        </w:rPr>
        <w:t>Quedamos a su disposición para cualquier consulta que deseen realizar.</w:t>
      </w:r>
    </w:p>
    <w:p w14:paraId="1214571A" w14:textId="77777777" w:rsidR="0012641D" w:rsidRPr="000D1A81" w:rsidRDefault="0012641D" w:rsidP="00EC2287">
      <w:pPr>
        <w:jc w:val="both"/>
        <w:rPr>
          <w:iCs/>
          <w:sz w:val="20"/>
          <w:szCs w:val="20"/>
        </w:rPr>
      </w:pPr>
      <w:r w:rsidRPr="000D1A81">
        <w:rPr>
          <w:iCs/>
          <w:sz w:val="20"/>
          <w:szCs w:val="20"/>
        </w:rPr>
        <w:t>ATTE:</w:t>
      </w:r>
    </w:p>
    <w:p w14:paraId="18F9A5E7" w14:textId="540D8C07" w:rsidR="00F75ADC" w:rsidRPr="000D1A81" w:rsidRDefault="0012641D" w:rsidP="000D1A81">
      <w:pPr>
        <w:rPr>
          <w:iCs/>
          <w:sz w:val="20"/>
          <w:szCs w:val="20"/>
        </w:rPr>
      </w:pPr>
      <w:r w:rsidRPr="000D1A81"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5F197" w14:textId="77777777" w:rsidR="006E0447" w:rsidRDefault="006E0447" w:rsidP="000B5836">
      <w:pPr>
        <w:spacing w:after="0" w:line="240" w:lineRule="auto"/>
      </w:pPr>
      <w:r>
        <w:separator/>
      </w:r>
    </w:p>
  </w:endnote>
  <w:endnote w:type="continuationSeparator" w:id="0">
    <w:p w14:paraId="46E48BEC" w14:textId="77777777" w:rsidR="006E0447" w:rsidRDefault="006E0447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655D8" w14:textId="77777777" w:rsidR="006E0447" w:rsidRDefault="006E0447" w:rsidP="000B5836">
      <w:pPr>
        <w:spacing w:after="0" w:line="240" w:lineRule="auto"/>
      </w:pPr>
      <w:r>
        <w:separator/>
      </w:r>
    </w:p>
  </w:footnote>
  <w:footnote w:type="continuationSeparator" w:id="0">
    <w:p w14:paraId="09A6E7DA" w14:textId="77777777" w:rsidR="006E0447" w:rsidRDefault="006E0447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5836"/>
    <w:rsid w:val="000D1A81"/>
    <w:rsid w:val="00103B4D"/>
    <w:rsid w:val="001202B7"/>
    <w:rsid w:val="0012641D"/>
    <w:rsid w:val="001322B9"/>
    <w:rsid w:val="00164081"/>
    <w:rsid w:val="00177144"/>
    <w:rsid w:val="001843E5"/>
    <w:rsid w:val="0019172B"/>
    <w:rsid w:val="00245E9B"/>
    <w:rsid w:val="00270AC4"/>
    <w:rsid w:val="0030002C"/>
    <w:rsid w:val="00306576"/>
    <w:rsid w:val="00343CAA"/>
    <w:rsid w:val="00391424"/>
    <w:rsid w:val="003F0DA2"/>
    <w:rsid w:val="00401745"/>
    <w:rsid w:val="00476369"/>
    <w:rsid w:val="00565A42"/>
    <w:rsid w:val="0057479E"/>
    <w:rsid w:val="00584C3A"/>
    <w:rsid w:val="0058548D"/>
    <w:rsid w:val="0059365A"/>
    <w:rsid w:val="005A4C96"/>
    <w:rsid w:val="005A6D2D"/>
    <w:rsid w:val="00602583"/>
    <w:rsid w:val="00605587"/>
    <w:rsid w:val="0061693C"/>
    <w:rsid w:val="006222A5"/>
    <w:rsid w:val="00624576"/>
    <w:rsid w:val="00667116"/>
    <w:rsid w:val="006A7441"/>
    <w:rsid w:val="006C5E2F"/>
    <w:rsid w:val="006D441C"/>
    <w:rsid w:val="006E0447"/>
    <w:rsid w:val="00702CBE"/>
    <w:rsid w:val="007147BF"/>
    <w:rsid w:val="00715471"/>
    <w:rsid w:val="00746B16"/>
    <w:rsid w:val="00754FD0"/>
    <w:rsid w:val="00782FB9"/>
    <w:rsid w:val="007A20E4"/>
    <w:rsid w:val="007A2198"/>
    <w:rsid w:val="007C3D04"/>
    <w:rsid w:val="007F2F46"/>
    <w:rsid w:val="0084266C"/>
    <w:rsid w:val="0089746A"/>
    <w:rsid w:val="008C7340"/>
    <w:rsid w:val="008D0B06"/>
    <w:rsid w:val="008E0A61"/>
    <w:rsid w:val="009526FD"/>
    <w:rsid w:val="00960EC2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B820B1"/>
    <w:rsid w:val="00BB2630"/>
    <w:rsid w:val="00C22CAA"/>
    <w:rsid w:val="00C4694F"/>
    <w:rsid w:val="00C976B6"/>
    <w:rsid w:val="00CD4344"/>
    <w:rsid w:val="00D43C40"/>
    <w:rsid w:val="00D76458"/>
    <w:rsid w:val="00E005D6"/>
    <w:rsid w:val="00E3560C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Arantxa</cp:lastModifiedBy>
  <cp:revision>46</cp:revision>
  <dcterms:created xsi:type="dcterms:W3CDTF">2024-09-17T16:43:00Z</dcterms:created>
  <dcterms:modified xsi:type="dcterms:W3CDTF">2025-10-01T05:41:00Z</dcterms:modified>
</cp:coreProperties>
</file>